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F695" w14:textId="77777777" w:rsidR="005E1C80" w:rsidRDefault="005E1C80" w:rsidP="005E1C80">
      <w:pPr>
        <w:pStyle w:val="Title"/>
        <w:jc w:val="center"/>
        <w:rPr>
          <w:sz w:val="44"/>
        </w:rPr>
      </w:pPr>
      <w:r>
        <w:rPr>
          <w:sz w:val="44"/>
        </w:rPr>
        <w:t>August 23</w:t>
      </w:r>
      <w:r w:rsidRPr="005E1C80">
        <w:rPr>
          <w:sz w:val="44"/>
          <w:vertAlign w:val="superscript"/>
        </w:rPr>
        <w:t>rd</w:t>
      </w:r>
      <w:r>
        <w:rPr>
          <w:sz w:val="44"/>
        </w:rPr>
        <w:t>, 2019</w:t>
      </w:r>
    </w:p>
    <w:p w14:paraId="66419243" w14:textId="77777777" w:rsidR="005E1C80" w:rsidRPr="00BF1C67" w:rsidRDefault="005E1C80" w:rsidP="005E1C80">
      <w:pPr>
        <w:pStyle w:val="Title"/>
        <w:jc w:val="center"/>
        <w:rPr>
          <w:sz w:val="44"/>
        </w:rPr>
      </w:pPr>
      <w:r>
        <w:rPr>
          <w:sz w:val="44"/>
        </w:rPr>
        <w:t xml:space="preserve">Updated </w:t>
      </w:r>
      <w:r w:rsidRPr="00BF1C67">
        <w:rPr>
          <w:sz w:val="44"/>
        </w:rPr>
        <w:t xml:space="preserve">Examples of Premiums in </w:t>
      </w:r>
    </w:p>
    <w:p w14:paraId="7C94EFE6" w14:textId="77777777" w:rsidR="005E1C80" w:rsidRDefault="005E1C80" w:rsidP="005E1C80">
      <w:pPr>
        <w:pStyle w:val="Title"/>
        <w:jc w:val="center"/>
        <w:rPr>
          <w:sz w:val="44"/>
        </w:rPr>
      </w:pPr>
      <w:r>
        <w:rPr>
          <w:sz w:val="44"/>
        </w:rPr>
        <w:t>Part A of the Katie Beckett P</w:t>
      </w:r>
      <w:r w:rsidRPr="00BF1C67">
        <w:rPr>
          <w:sz w:val="44"/>
        </w:rPr>
        <w:t>rogram</w:t>
      </w:r>
    </w:p>
    <w:p w14:paraId="78C44968" w14:textId="77777777" w:rsidR="0013693B" w:rsidRDefault="0013693B" w:rsidP="0013693B"/>
    <w:p w14:paraId="1D41088E" w14:textId="7C4434F1" w:rsidR="0013693B" w:rsidRPr="0013693B" w:rsidRDefault="00CA61FB" w:rsidP="0013693B">
      <w:r>
        <w:t>The Bureau of TennCare has assisted us in correcting</w:t>
      </w:r>
      <w:r w:rsidR="0013693B">
        <w:t xml:space="preserve"> </w:t>
      </w:r>
      <w:r>
        <w:t>our</w:t>
      </w:r>
      <w:r w:rsidR="0013693B">
        <w:t xml:space="preserve"> examples of premiums in Part A of the Katie Beckett Program.</w:t>
      </w:r>
      <w:r>
        <w:t xml:space="preserve"> The following scenarios reflect their anticipated </w:t>
      </w:r>
      <w:r w:rsidR="005624E9">
        <w:t>methods of calculating premiums.</w:t>
      </w:r>
    </w:p>
    <w:p w14:paraId="62F1E71B" w14:textId="77777777" w:rsidR="005E1C80" w:rsidRDefault="005E1C80" w:rsidP="005E1C80">
      <w:pPr>
        <w:pStyle w:val="Heading1PHPDOCX"/>
      </w:pPr>
      <w:r>
        <w:t>Scenario 1</w:t>
      </w:r>
    </w:p>
    <w:p w14:paraId="753BE77F" w14:textId="77777777" w:rsidR="005E1C80" w:rsidRDefault="005E1C80" w:rsidP="005E1C80">
      <w:pPr>
        <w:pStyle w:val="ListParagraph"/>
        <w:numPr>
          <w:ilvl w:val="0"/>
          <w:numId w:val="1"/>
        </w:numPr>
      </w:pPr>
      <w:r>
        <w:t xml:space="preserve">A family of five has a household income of $200,000* </w:t>
      </w:r>
    </w:p>
    <w:p w14:paraId="162CFA89" w14:textId="77777777" w:rsidR="005E1C80" w:rsidRPr="00E776B3" w:rsidRDefault="005E1C80" w:rsidP="005E1C80">
      <w:pPr>
        <w:pStyle w:val="ListParagraph"/>
        <w:numPr>
          <w:ilvl w:val="0"/>
          <w:numId w:val="1"/>
        </w:numPr>
      </w:pPr>
      <w:r w:rsidRPr="00872EF0">
        <w:t>Based on their Federal Poverty Level (FPL) percentage (&gt;</w:t>
      </w:r>
      <w:r>
        <w:t>6</w:t>
      </w:r>
      <w:r w:rsidRPr="00872EF0">
        <w:t>00%)</w:t>
      </w:r>
      <w:r>
        <w:t xml:space="preserve">, the </w:t>
      </w:r>
      <w:r w:rsidRPr="00A51706">
        <w:rPr>
          <w:i/>
          <w:iCs/>
        </w:rPr>
        <w:t>initial</w:t>
      </w:r>
      <w:r>
        <w:t xml:space="preserve"> </w:t>
      </w:r>
      <w:r w:rsidRPr="00872EF0">
        <w:t>Kati</w:t>
      </w:r>
      <w:r>
        <w:t>e Beckett Part A Premium would be</w:t>
      </w:r>
      <w:r w:rsidRPr="008C3B3D">
        <w:t xml:space="preserve"> </w:t>
      </w:r>
      <w:r w:rsidRPr="008C3B3D">
        <w:rPr>
          <w:color w:val="365F91" w:themeColor="accent1" w:themeShade="BF"/>
        </w:rPr>
        <w:t>$</w:t>
      </w:r>
      <w:r>
        <w:rPr>
          <w:color w:val="365F91" w:themeColor="accent1" w:themeShade="BF"/>
        </w:rPr>
        <w:t>420 per month ($5,040 per year)</w:t>
      </w:r>
    </w:p>
    <w:p w14:paraId="569415F0" w14:textId="77777777" w:rsidR="005E1C80" w:rsidRDefault="005E1C80" w:rsidP="005E1C80">
      <w:pPr>
        <w:pStyle w:val="ListParagraph"/>
        <w:numPr>
          <w:ilvl w:val="0"/>
          <w:numId w:val="1"/>
        </w:numPr>
      </w:pPr>
      <w:r>
        <w:t xml:space="preserve">The </w:t>
      </w:r>
      <w:r w:rsidRPr="003522E3">
        <w:rPr>
          <w:b/>
        </w:rPr>
        <w:t>child’s portion</w:t>
      </w:r>
      <w:r>
        <w:t xml:space="preserve"> of the cost of employer-sponsored or other private family health insuran</w:t>
      </w:r>
      <w:r w:rsidRPr="00872EF0">
        <w:t>ce is</w:t>
      </w:r>
      <w:r>
        <w:t xml:space="preserve"> </w:t>
      </w:r>
      <w:r w:rsidRPr="00534C13">
        <w:rPr>
          <w:color w:val="F79646" w:themeColor="accent6"/>
        </w:rPr>
        <w:t xml:space="preserve">$280 per </w:t>
      </w:r>
      <w:r>
        <w:rPr>
          <w:color w:val="F79646" w:themeColor="accent6"/>
        </w:rPr>
        <w:t>month ($3,360 per year)</w:t>
      </w:r>
      <w:r w:rsidRPr="00872EF0">
        <w:t>**</w:t>
      </w:r>
    </w:p>
    <w:p w14:paraId="0A1A6C8F" w14:textId="5FB0044D" w:rsidR="005E1C80" w:rsidRDefault="005E1C80" w:rsidP="005E1C80">
      <w:pPr>
        <w:pStyle w:val="ListParagraph"/>
        <w:numPr>
          <w:ilvl w:val="0"/>
          <w:numId w:val="1"/>
        </w:numPr>
      </w:pPr>
      <w:r>
        <w:t xml:space="preserve">To calculate the final premium </w:t>
      </w:r>
      <w:bookmarkStart w:id="0" w:name="_GoBack"/>
      <w:bookmarkEnd w:id="0"/>
      <w:r>
        <w:t xml:space="preserve">in Part A of the Katie Beckett program, the child’s portion of the employer/private insurance is </w:t>
      </w:r>
      <w:r w:rsidRPr="008C3B3D">
        <w:rPr>
          <w:b/>
        </w:rPr>
        <w:t xml:space="preserve">deducted </w:t>
      </w:r>
      <w:r>
        <w:t>from the cost of their initial premium amount.</w:t>
      </w:r>
    </w:p>
    <w:p w14:paraId="32C371A8" w14:textId="77777777" w:rsidR="005E1C80" w:rsidRPr="00A76D3B" w:rsidRDefault="005E1C80" w:rsidP="005E1C80">
      <w:pPr>
        <w:pStyle w:val="ListParagraph"/>
        <w:numPr>
          <w:ilvl w:val="1"/>
          <w:numId w:val="1"/>
        </w:numPr>
        <w:rPr>
          <w:color w:val="7030A0"/>
        </w:rPr>
      </w:pPr>
      <w:r>
        <w:rPr>
          <w:bCs/>
          <w:color w:val="4BACC6" w:themeColor="accent5"/>
        </w:rPr>
        <w:t>$420</w:t>
      </w:r>
      <w:r w:rsidRPr="00534C13">
        <w:rPr>
          <w:bCs/>
          <w:color w:val="4BACC6" w:themeColor="accent5"/>
        </w:rPr>
        <w:t xml:space="preserve"> </w:t>
      </w:r>
      <w:r w:rsidRPr="008869AF">
        <w:rPr>
          <w:bCs/>
        </w:rPr>
        <w:t>minus</w:t>
      </w:r>
      <w:r>
        <w:rPr>
          <w:bCs/>
          <w:color w:val="4BACC6" w:themeColor="accent5"/>
        </w:rPr>
        <w:t xml:space="preserve"> </w:t>
      </w:r>
      <w:r w:rsidRPr="009158E8">
        <w:rPr>
          <w:bCs/>
          <w:color w:val="F79646" w:themeColor="accent6"/>
        </w:rPr>
        <w:t>$</w:t>
      </w:r>
      <w:r>
        <w:rPr>
          <w:bCs/>
          <w:color w:val="F79646" w:themeColor="accent6"/>
        </w:rPr>
        <w:t>280</w:t>
      </w:r>
      <w:r w:rsidRPr="00534C13">
        <w:rPr>
          <w:bCs/>
          <w:color w:val="F79646" w:themeColor="accent6"/>
        </w:rPr>
        <w:t xml:space="preserve"> </w:t>
      </w:r>
      <w:r>
        <w:rPr>
          <w:bCs/>
          <w:color w:val="F79646" w:themeColor="accent6"/>
        </w:rPr>
        <w:t xml:space="preserve">for the child’s portion of the cost of </w:t>
      </w:r>
      <w:r w:rsidRPr="00534C13">
        <w:rPr>
          <w:bCs/>
          <w:color w:val="F79646" w:themeColor="accent6"/>
        </w:rPr>
        <w:t>employer</w:t>
      </w:r>
      <w:r>
        <w:rPr>
          <w:bCs/>
          <w:color w:val="F79646" w:themeColor="accent6"/>
        </w:rPr>
        <w:t xml:space="preserve">-sponsored or </w:t>
      </w:r>
      <w:r w:rsidRPr="00534C13">
        <w:rPr>
          <w:bCs/>
          <w:color w:val="F79646" w:themeColor="accent6"/>
        </w:rPr>
        <w:t xml:space="preserve">private </w:t>
      </w:r>
      <w:r>
        <w:rPr>
          <w:bCs/>
          <w:color w:val="F79646" w:themeColor="accent6"/>
        </w:rPr>
        <w:t>insurance</w:t>
      </w:r>
      <w:r>
        <w:rPr>
          <w:bCs/>
        </w:rPr>
        <w:t xml:space="preserve"> equals </w:t>
      </w:r>
      <w:r w:rsidRPr="008869AF">
        <w:rPr>
          <w:bCs/>
          <w:color w:val="7030A0"/>
        </w:rPr>
        <w:t xml:space="preserve">$140 per month </w:t>
      </w:r>
      <w:r>
        <w:rPr>
          <w:bCs/>
          <w:color w:val="7030A0"/>
        </w:rPr>
        <w:t>for Katie Beckett Part A premiums ($1,680 per year).</w:t>
      </w:r>
    </w:p>
    <w:p w14:paraId="0EEC0D5B" w14:textId="77777777" w:rsidR="005E1C80" w:rsidRPr="00C654A4" w:rsidRDefault="005E1C80" w:rsidP="005E1C80">
      <w:pPr>
        <w:pStyle w:val="Heading1PHPDOCX"/>
      </w:pPr>
      <w:r>
        <w:t>Scenario 2</w:t>
      </w:r>
    </w:p>
    <w:p w14:paraId="10C90EF0" w14:textId="77777777" w:rsidR="005E1C80" w:rsidRDefault="005E1C80" w:rsidP="005E1C80">
      <w:pPr>
        <w:pStyle w:val="ListParagraph"/>
        <w:numPr>
          <w:ilvl w:val="0"/>
          <w:numId w:val="2"/>
        </w:numPr>
      </w:pPr>
      <w:r>
        <w:t xml:space="preserve">A family of five has a household income of $200,000* </w:t>
      </w:r>
    </w:p>
    <w:p w14:paraId="0C4ECD7B" w14:textId="77777777" w:rsidR="005E1C80" w:rsidRDefault="005E1C80" w:rsidP="005E1C80">
      <w:pPr>
        <w:pStyle w:val="ListParagraph"/>
        <w:numPr>
          <w:ilvl w:val="0"/>
          <w:numId w:val="2"/>
        </w:numPr>
      </w:pPr>
      <w:r w:rsidRPr="00872EF0">
        <w:t>Based on their Federal Poverty Level (FPL) percentage (&gt;</w:t>
      </w:r>
      <w:r>
        <w:t>6</w:t>
      </w:r>
      <w:r w:rsidRPr="00872EF0">
        <w:t>00%)</w:t>
      </w:r>
      <w:r>
        <w:t>,</w:t>
      </w:r>
      <w:r w:rsidRPr="00872EF0">
        <w:t xml:space="preserve"> </w:t>
      </w:r>
      <w:r>
        <w:t xml:space="preserve">the initial </w:t>
      </w:r>
      <w:r w:rsidRPr="00872EF0">
        <w:t>Kati</w:t>
      </w:r>
      <w:r>
        <w:t>e Beckett Part A Premium is</w:t>
      </w:r>
      <w:r w:rsidRPr="008C3B3D">
        <w:t xml:space="preserve"> </w:t>
      </w:r>
      <w:r w:rsidRPr="00534C13">
        <w:rPr>
          <w:color w:val="4BACC6" w:themeColor="accent5"/>
        </w:rPr>
        <w:t>$420 per month</w:t>
      </w:r>
      <w:r>
        <w:rPr>
          <w:color w:val="4BACC6" w:themeColor="accent5"/>
        </w:rPr>
        <w:t xml:space="preserve"> (</w:t>
      </w:r>
      <w:r w:rsidRPr="00534C13">
        <w:rPr>
          <w:color w:val="4BACC6" w:themeColor="accent5"/>
        </w:rPr>
        <w:t>$5,040 per year)</w:t>
      </w:r>
      <w:r>
        <w:rPr>
          <w:color w:val="4BACC6" w:themeColor="accent5"/>
        </w:rPr>
        <w:t>.</w:t>
      </w:r>
      <w:r w:rsidRPr="00534C13">
        <w:rPr>
          <w:color w:val="4BACC6" w:themeColor="accent5"/>
        </w:rPr>
        <w:t xml:space="preserve"> </w:t>
      </w:r>
    </w:p>
    <w:p w14:paraId="462D9551" w14:textId="77777777" w:rsidR="005E1C80" w:rsidRDefault="005E1C80" w:rsidP="005E1C80">
      <w:pPr>
        <w:pStyle w:val="ListParagraph"/>
        <w:numPr>
          <w:ilvl w:val="0"/>
          <w:numId w:val="2"/>
        </w:numPr>
      </w:pPr>
      <w:r>
        <w:t xml:space="preserve">The </w:t>
      </w:r>
      <w:r w:rsidRPr="003522E3">
        <w:rPr>
          <w:b/>
        </w:rPr>
        <w:t>child’s portion</w:t>
      </w:r>
      <w:r>
        <w:t xml:space="preserve"> of the cost of employer-sponsored or other private family health insuran</w:t>
      </w:r>
      <w:r w:rsidRPr="00872EF0">
        <w:t xml:space="preserve">ce is </w:t>
      </w:r>
      <w:r w:rsidRPr="00534C13">
        <w:rPr>
          <w:color w:val="F79646" w:themeColor="accent6"/>
        </w:rPr>
        <w:t>$</w:t>
      </w:r>
      <w:r>
        <w:rPr>
          <w:color w:val="F79646" w:themeColor="accent6"/>
        </w:rPr>
        <w:t xml:space="preserve">500 </w:t>
      </w:r>
      <w:r w:rsidRPr="00534C13">
        <w:rPr>
          <w:color w:val="F79646" w:themeColor="accent6"/>
        </w:rPr>
        <w:t>per month</w:t>
      </w:r>
      <w:r>
        <w:rPr>
          <w:color w:val="F79646" w:themeColor="accent6"/>
        </w:rPr>
        <w:t xml:space="preserve"> (</w:t>
      </w:r>
      <w:r w:rsidRPr="00534C13">
        <w:rPr>
          <w:color w:val="F79646" w:themeColor="accent6"/>
        </w:rPr>
        <w:t>$</w:t>
      </w:r>
      <w:r>
        <w:rPr>
          <w:color w:val="F79646" w:themeColor="accent6"/>
        </w:rPr>
        <w:t>6,000 per year</w:t>
      </w:r>
      <w:r w:rsidRPr="00534C13">
        <w:rPr>
          <w:color w:val="F79646" w:themeColor="accent6"/>
        </w:rPr>
        <w:t xml:space="preserve">) </w:t>
      </w:r>
      <w:r w:rsidRPr="00872EF0">
        <w:t>**</w:t>
      </w:r>
    </w:p>
    <w:p w14:paraId="5DC60FA7" w14:textId="77777777" w:rsidR="005E1C80" w:rsidRPr="00137505" w:rsidRDefault="005E1C80" w:rsidP="005E1C80">
      <w:pPr>
        <w:pStyle w:val="ListParagraph"/>
        <w:numPr>
          <w:ilvl w:val="0"/>
          <w:numId w:val="2"/>
        </w:numPr>
        <w:rPr>
          <w:color w:val="7030A0"/>
        </w:rPr>
      </w:pPr>
      <w:r>
        <w:t>Since the child’s portion of the cost of employer/private insurance would be</w:t>
      </w:r>
      <w:r>
        <w:rPr>
          <w:b/>
        </w:rPr>
        <w:t xml:space="preserve"> more</w:t>
      </w:r>
      <w:r>
        <w:t xml:space="preserve"> than the initial Katie Beckett Part A premium, the </w:t>
      </w:r>
      <w:r>
        <w:rPr>
          <w:color w:val="7030A0"/>
        </w:rPr>
        <w:t xml:space="preserve">Katie Beckett Part A </w:t>
      </w:r>
      <w:r w:rsidRPr="001D3B01">
        <w:rPr>
          <w:color w:val="7030A0"/>
        </w:rPr>
        <w:t>premium would be</w:t>
      </w:r>
      <w:r w:rsidRPr="00FB1C37">
        <w:rPr>
          <w:color w:val="7030A0"/>
        </w:rPr>
        <w:t xml:space="preserve"> </w:t>
      </w:r>
      <w:r w:rsidRPr="00FB1C37">
        <w:rPr>
          <w:b/>
          <w:color w:val="7030A0"/>
        </w:rPr>
        <w:t xml:space="preserve">$0. </w:t>
      </w:r>
    </w:p>
    <w:p w14:paraId="12536199" w14:textId="77777777" w:rsidR="005E1C80" w:rsidRDefault="005E1C80" w:rsidP="005E1C80">
      <w:pPr>
        <w:pStyle w:val="Heading1PHPDOCX"/>
        <w:ind w:left="360"/>
      </w:pPr>
      <w:r>
        <w:t>Scenario 3</w:t>
      </w:r>
    </w:p>
    <w:p w14:paraId="23D3DB96" w14:textId="77777777" w:rsidR="005E1C80" w:rsidRDefault="005E1C80" w:rsidP="005E1C80">
      <w:pPr>
        <w:pStyle w:val="ListParagraph"/>
        <w:numPr>
          <w:ilvl w:val="0"/>
          <w:numId w:val="3"/>
        </w:numPr>
      </w:pPr>
      <w:r>
        <w:t>A family of two has a household income of $20,000* (118% FPL)</w:t>
      </w:r>
    </w:p>
    <w:p w14:paraId="119BDB64" w14:textId="77777777" w:rsidR="005E1C80" w:rsidRPr="00137505" w:rsidRDefault="005E1C80" w:rsidP="005E1C80">
      <w:pPr>
        <w:pStyle w:val="ListParagraph"/>
        <w:numPr>
          <w:ilvl w:val="0"/>
          <w:numId w:val="3"/>
        </w:numPr>
        <w:rPr>
          <w:color w:val="7030A0"/>
        </w:rPr>
      </w:pPr>
      <w:r w:rsidRPr="00C03C5C">
        <w:t>Families</w:t>
      </w:r>
      <w:r>
        <w:t xml:space="preserve"> with incomes below 150% of the FPL </w:t>
      </w:r>
      <w:r w:rsidRPr="00EA32EC">
        <w:rPr>
          <w:b/>
          <w:color w:val="7030A0"/>
        </w:rPr>
        <w:t>will not pay premiums</w:t>
      </w:r>
      <w:r w:rsidRPr="00EA32EC">
        <w:rPr>
          <w:color w:val="7030A0"/>
        </w:rPr>
        <w:t xml:space="preserve"> under Katie Beckett Part A</w:t>
      </w:r>
      <w:r>
        <w:rPr>
          <w:color w:val="7030A0"/>
        </w:rPr>
        <w:t>.</w:t>
      </w:r>
    </w:p>
    <w:p w14:paraId="233C5343" w14:textId="77777777" w:rsidR="005E1C80" w:rsidRDefault="005E1C80" w:rsidP="005E1C80">
      <w:pPr>
        <w:pStyle w:val="Heading1PHPDOCX"/>
      </w:pPr>
      <w:r>
        <w:t>Scenario 4</w:t>
      </w:r>
    </w:p>
    <w:p w14:paraId="5C52F333" w14:textId="77777777" w:rsidR="005E1C80" w:rsidRDefault="005E1C80" w:rsidP="005E1C80">
      <w:pPr>
        <w:pStyle w:val="ListParagraph"/>
        <w:numPr>
          <w:ilvl w:val="0"/>
          <w:numId w:val="4"/>
        </w:numPr>
      </w:pPr>
      <w:r>
        <w:t>A family of four has a household income of $80,000*</w:t>
      </w:r>
    </w:p>
    <w:p w14:paraId="7548DEC4" w14:textId="77777777" w:rsidR="005E1C80" w:rsidRPr="00790657" w:rsidRDefault="005E1C80" w:rsidP="005E1C80">
      <w:pPr>
        <w:pStyle w:val="ListParagraph"/>
        <w:numPr>
          <w:ilvl w:val="0"/>
          <w:numId w:val="4"/>
        </w:numPr>
        <w:rPr>
          <w:color w:val="4BACC6" w:themeColor="accent5"/>
        </w:rPr>
      </w:pPr>
      <w:r>
        <w:t xml:space="preserve">Based on their FPL (&gt;300%- 400%) Amendment 40 indicates a </w:t>
      </w:r>
      <w:r w:rsidRPr="00872EF0">
        <w:t>Kati</w:t>
      </w:r>
      <w:r>
        <w:t xml:space="preserve">e Beckett Part A Premium </w:t>
      </w:r>
      <w:r w:rsidRPr="008C3B3D">
        <w:t>of</w:t>
      </w:r>
      <w:r>
        <w:t xml:space="preserve"> </w:t>
      </w:r>
      <w:r>
        <w:rPr>
          <w:color w:val="4BACC6" w:themeColor="accent5"/>
        </w:rPr>
        <w:t>$125 per month ($1,500 per year)</w:t>
      </w:r>
    </w:p>
    <w:p w14:paraId="0796ECFC" w14:textId="77777777" w:rsidR="005E1C80" w:rsidRDefault="005E1C80" w:rsidP="005E1C80">
      <w:pPr>
        <w:pStyle w:val="ListParagraph"/>
        <w:numPr>
          <w:ilvl w:val="0"/>
          <w:numId w:val="4"/>
        </w:numPr>
      </w:pPr>
      <w:r>
        <w:t xml:space="preserve">The </w:t>
      </w:r>
      <w:r w:rsidRPr="00A257FF">
        <w:rPr>
          <w:b/>
          <w:bCs/>
        </w:rPr>
        <w:t>child’s portion</w:t>
      </w:r>
      <w:r>
        <w:t xml:space="preserve"> of the cost of employer-sponsored or other private family health insurance is </w:t>
      </w:r>
      <w:r>
        <w:rPr>
          <w:color w:val="F79646" w:themeColor="accent6"/>
        </w:rPr>
        <w:t>$280 per month ($3,360 per year)</w:t>
      </w:r>
      <w:r w:rsidRPr="00534C13">
        <w:rPr>
          <w:color w:val="F79646" w:themeColor="accent6"/>
        </w:rPr>
        <w:t xml:space="preserve"> </w:t>
      </w:r>
      <w:r>
        <w:t>**</w:t>
      </w:r>
    </w:p>
    <w:p w14:paraId="440E22B0" w14:textId="77777777" w:rsidR="005E1C80" w:rsidRPr="00782111" w:rsidRDefault="005E1C80" w:rsidP="005E1C80">
      <w:pPr>
        <w:pStyle w:val="ListParagraph"/>
        <w:numPr>
          <w:ilvl w:val="0"/>
          <w:numId w:val="2"/>
        </w:numPr>
        <w:rPr>
          <w:color w:val="7030A0"/>
        </w:rPr>
      </w:pPr>
      <w:r>
        <w:t>Since the child’s portion of the cost of employer/private insurance would be</w:t>
      </w:r>
      <w:r>
        <w:rPr>
          <w:b/>
        </w:rPr>
        <w:t xml:space="preserve"> more</w:t>
      </w:r>
      <w:r>
        <w:t xml:space="preserve"> than the potential Katie Beckett Part A premium, the </w:t>
      </w:r>
      <w:r>
        <w:rPr>
          <w:color w:val="7030A0"/>
        </w:rPr>
        <w:t xml:space="preserve">Part A </w:t>
      </w:r>
      <w:r w:rsidRPr="001D3B01">
        <w:rPr>
          <w:color w:val="7030A0"/>
        </w:rPr>
        <w:t>premium would be</w:t>
      </w:r>
      <w:r w:rsidRPr="00FB1C37">
        <w:rPr>
          <w:color w:val="7030A0"/>
        </w:rPr>
        <w:t xml:space="preserve"> </w:t>
      </w:r>
      <w:r w:rsidRPr="00FB1C37">
        <w:rPr>
          <w:b/>
          <w:color w:val="7030A0"/>
        </w:rPr>
        <w:t xml:space="preserve">$0. </w:t>
      </w:r>
    </w:p>
    <w:p w14:paraId="6D559B0B" w14:textId="77777777" w:rsidR="005E1C80" w:rsidRPr="00092823" w:rsidRDefault="005E1C80" w:rsidP="005E1C80">
      <w:pPr>
        <w:rPr>
          <w:color w:val="7030A0"/>
        </w:rPr>
      </w:pPr>
      <w:r w:rsidRPr="00092823">
        <w:rPr>
          <w:i/>
          <w:sz w:val="20"/>
        </w:rPr>
        <w:t>*</w:t>
      </w:r>
      <w:r w:rsidRPr="00466601">
        <w:t xml:space="preserve"> </w:t>
      </w:r>
      <w:r w:rsidRPr="00092823">
        <w:rPr>
          <w:i/>
          <w:sz w:val="20"/>
        </w:rPr>
        <w:t xml:space="preserve">Note: Premiums are determined on a Modified Adjusted Gross Income (MAGI); scenarios above are simplified for the purpose of giving examples. MAGI or Modified Adjusted Gross Income – as defined in 42 CFR § 435.603. In </w:t>
      </w:r>
      <w:r w:rsidRPr="00092823">
        <w:rPr>
          <w:i/>
          <w:sz w:val="20"/>
        </w:rPr>
        <w:lastRenderedPageBreak/>
        <w:t>general, the MAGI methodology is defined by the following characteristics: a) financial eligibility is based on current monthly household income and household size; b) taxable income is countable income; c) non-taxable income is excluded income; and d) household size is determined by the principles of tax dependency.</w:t>
      </w:r>
    </w:p>
    <w:p w14:paraId="0829DE6D" w14:textId="77777777" w:rsidR="005E1C80" w:rsidRPr="008D642E" w:rsidRDefault="005E1C80" w:rsidP="005E1C80">
      <w:pPr>
        <w:pStyle w:val="ListParagraph"/>
        <w:spacing w:after="0"/>
        <w:rPr>
          <w:i/>
          <w:sz w:val="20"/>
        </w:rPr>
      </w:pPr>
    </w:p>
    <w:p w14:paraId="49469E97" w14:textId="77777777" w:rsidR="005E1C80" w:rsidRPr="008D642E" w:rsidRDefault="005E1C80" w:rsidP="005E1C80">
      <w:pPr>
        <w:rPr>
          <w:i/>
          <w:sz w:val="20"/>
        </w:rPr>
      </w:pPr>
      <w:r w:rsidRPr="008D642E">
        <w:rPr>
          <w:i/>
          <w:sz w:val="20"/>
        </w:rPr>
        <w:t>** The State will establish a methodology for calculating the child’s portion of employer-sponsored or other private family health insurance to be set forth in administrative rule. For ease of administration, the State may elect to establish a standard amount that will be deducted from the child’s Part A premium obligation when a child has employer-sponsored or other private family health insurance coverage (i.e., when a hardship exception is not requested or is requested but not approved) rather than verifying premium amounts for this coverage and applying the deduction on an individual basis.</w:t>
      </w:r>
    </w:p>
    <w:p w14:paraId="353EDA07" w14:textId="77777777" w:rsidR="00F90CE5" w:rsidRDefault="00F90CE5"/>
    <w:sectPr w:rsidR="00F9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04E"/>
    <w:multiLevelType w:val="hybridMultilevel"/>
    <w:tmpl w:val="125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251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2E40"/>
    <w:multiLevelType w:val="hybridMultilevel"/>
    <w:tmpl w:val="95A6AF40"/>
    <w:lvl w:ilvl="0" w:tplc="DA441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2F49"/>
    <w:multiLevelType w:val="hybridMultilevel"/>
    <w:tmpl w:val="2D349D9C"/>
    <w:lvl w:ilvl="0" w:tplc="825C9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00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A3916"/>
    <w:multiLevelType w:val="hybridMultilevel"/>
    <w:tmpl w:val="654C860C"/>
    <w:lvl w:ilvl="0" w:tplc="0192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0"/>
    <w:rsid w:val="0013693B"/>
    <w:rsid w:val="001E7838"/>
    <w:rsid w:val="005624E9"/>
    <w:rsid w:val="005E1C80"/>
    <w:rsid w:val="00CA61FB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0C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5E1C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5E1C80"/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1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1C80"/>
    <w:pPr>
      <w:ind w:left="720"/>
      <w:contextualSpacing/>
    </w:pPr>
  </w:style>
  <w:style w:type="paragraph" w:styleId="Revision">
    <w:name w:val="Revision"/>
    <w:hidden/>
    <w:uiPriority w:val="99"/>
    <w:semiHidden/>
    <w:rsid w:val="005E1C8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5E1C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5E1C80"/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1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1C80"/>
    <w:pPr>
      <w:ind w:left="720"/>
      <w:contextualSpacing/>
    </w:pPr>
  </w:style>
  <w:style w:type="paragraph" w:styleId="Revision">
    <w:name w:val="Revision"/>
    <w:hidden/>
    <w:uiPriority w:val="99"/>
    <w:semiHidden/>
    <w:rsid w:val="005E1C8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2805</Characters>
  <Application>Microsoft Macintosh Word</Application>
  <DocSecurity>0</DocSecurity>
  <Lines>23</Lines>
  <Paragraphs>6</Paragraphs>
  <ScaleCrop>false</ScaleCrop>
  <Company>TDC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</dc:creator>
  <cp:keywords/>
  <dc:description/>
  <cp:lastModifiedBy>Sarah S</cp:lastModifiedBy>
  <cp:revision>8</cp:revision>
  <dcterms:created xsi:type="dcterms:W3CDTF">2019-08-23T19:41:00Z</dcterms:created>
  <dcterms:modified xsi:type="dcterms:W3CDTF">2019-08-23T19:51:00Z</dcterms:modified>
</cp:coreProperties>
</file>